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6C" w:rsidRPr="007E7D6C" w:rsidRDefault="007E7D6C" w:rsidP="007E7D6C">
      <w:pPr>
        <w:shd w:val="clear" w:color="auto" w:fill="FFFFFF"/>
        <w:spacing w:after="150" w:line="240" w:lineRule="atLeast"/>
        <w:jc w:val="center"/>
        <w:outlineLvl w:val="0"/>
        <w:rPr>
          <w:rFonts w:ascii="Arial" w:eastAsia="Times New Roman" w:hAnsi="Arial" w:cs="Arial"/>
          <w:kern w:val="36"/>
          <w:sz w:val="28"/>
          <w:szCs w:val="28"/>
          <w:lang w:eastAsia="ru-RU"/>
        </w:rPr>
      </w:pPr>
      <w:r w:rsidRPr="007E7D6C">
        <w:rPr>
          <w:rFonts w:ascii="Arial" w:eastAsia="Times New Roman" w:hAnsi="Arial" w:cs="Arial"/>
          <w:kern w:val="36"/>
          <w:sz w:val="28"/>
          <w:szCs w:val="28"/>
          <w:lang w:eastAsia="ru-RU"/>
        </w:rPr>
        <w:t>МДОУ детский сад № 247</w:t>
      </w:r>
    </w:p>
    <w:p w:rsidR="009F65DE" w:rsidRDefault="007E7D6C" w:rsidP="007E7D6C">
      <w:pPr>
        <w:shd w:val="clear" w:color="auto" w:fill="FFFFFF"/>
        <w:spacing w:after="150" w:line="240" w:lineRule="atLeast"/>
        <w:jc w:val="center"/>
        <w:outlineLvl w:val="0"/>
        <w:rPr>
          <w:rFonts w:ascii="Arial" w:eastAsia="Times New Roman" w:hAnsi="Arial" w:cs="Arial"/>
          <w:color w:val="FD9A00"/>
          <w:kern w:val="36"/>
          <w:sz w:val="52"/>
          <w:szCs w:val="52"/>
          <w:lang w:eastAsia="ru-RU"/>
        </w:rPr>
      </w:pPr>
      <w:r w:rsidRPr="007E7D6C">
        <w:rPr>
          <w:noProof/>
          <w:sz w:val="52"/>
          <w:szCs w:val="52"/>
          <w:lang w:eastAsia="ru-RU"/>
        </w:rPr>
        <w:drawing>
          <wp:anchor distT="0" distB="0" distL="114300" distR="114300" simplePos="0" relativeHeight="251658240" behindDoc="0" locked="0" layoutInCell="1" allowOverlap="1" wp14:anchorId="5B3D9906" wp14:editId="652450F8">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a:noFill/>
                    </a:ln>
                  </pic:spPr>
                </pic:pic>
              </a:graphicData>
            </a:graphic>
          </wp:anchor>
        </w:drawing>
      </w:r>
      <w:r w:rsidR="009F65DE" w:rsidRPr="007E7D6C">
        <w:rPr>
          <w:rFonts w:ascii="Arial" w:eastAsia="Times New Roman" w:hAnsi="Arial" w:cs="Arial"/>
          <w:color w:val="FD9A00"/>
          <w:kern w:val="36"/>
          <w:sz w:val="52"/>
          <w:szCs w:val="52"/>
          <w:lang w:eastAsia="ru-RU"/>
        </w:rPr>
        <w:t>Консуль</w:t>
      </w:r>
      <w:r>
        <w:rPr>
          <w:rFonts w:ascii="Arial" w:eastAsia="Times New Roman" w:hAnsi="Arial" w:cs="Arial"/>
          <w:color w:val="FD9A00"/>
          <w:kern w:val="36"/>
          <w:sz w:val="52"/>
          <w:szCs w:val="52"/>
          <w:lang w:eastAsia="ru-RU"/>
        </w:rPr>
        <w:t xml:space="preserve">тация для родителей </w:t>
      </w:r>
      <w:r w:rsidR="009F65DE" w:rsidRPr="007E7D6C">
        <w:rPr>
          <w:rFonts w:ascii="Arial" w:eastAsia="Times New Roman" w:hAnsi="Arial" w:cs="Arial"/>
          <w:color w:val="FD9A00"/>
          <w:kern w:val="36"/>
          <w:sz w:val="52"/>
          <w:szCs w:val="52"/>
          <w:lang w:eastAsia="ru-RU"/>
        </w:rPr>
        <w:t>«Правила поведения в природе»</w:t>
      </w:r>
    </w:p>
    <w:p w:rsidR="007E7D6C" w:rsidRPr="007E7D6C" w:rsidRDefault="007E7D6C" w:rsidP="007E7D6C">
      <w:pPr>
        <w:shd w:val="clear" w:color="auto" w:fill="FFFFFF"/>
        <w:spacing w:after="150" w:line="240" w:lineRule="atLeast"/>
        <w:jc w:val="center"/>
        <w:outlineLvl w:val="0"/>
        <w:rPr>
          <w:rFonts w:ascii="Arial" w:eastAsia="Times New Roman" w:hAnsi="Arial" w:cs="Arial"/>
          <w:color w:val="FD9A00"/>
          <w:kern w:val="36"/>
          <w:lang w:eastAsia="ru-RU"/>
        </w:rPr>
      </w:pP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color w:val="555555"/>
          <w:sz w:val="26"/>
          <w:szCs w:val="26"/>
          <w:lang w:eastAsia="ru-RU"/>
        </w:rPr>
        <w:t xml:space="preserve">    </w:t>
      </w:r>
      <w:r w:rsidR="009F65DE" w:rsidRPr="004A675D">
        <w:rPr>
          <w:rFonts w:ascii="Arial" w:eastAsia="Times New Roman" w:hAnsi="Arial" w:cs="Arial"/>
          <w:sz w:val="26"/>
          <w:szCs w:val="26"/>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9F65DE" w:rsidRPr="004A675D" w:rsidRDefault="009F65DE"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w:t>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Детям вместе со взрослыми следует помогать живым существам, удовлетворять их потребности с учётом времени года: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Зимой:</w:t>
      </w:r>
      <w:r w:rsidR="007E7D6C" w:rsidRPr="004A675D">
        <w:rPr>
          <w:noProof/>
          <w:sz w:val="26"/>
          <w:szCs w:val="26"/>
          <w:lang w:eastAsia="ru-RU"/>
        </w:rPr>
        <w:t xml:space="preserve"> </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кустов и деревьев засыпать снегом;</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реже поливать комнатные растения;</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животных подкармливать витаминной пищей.</w:t>
      </w:r>
    </w:p>
    <w:p w:rsidR="007E7D6C" w:rsidRPr="004A675D" w:rsidRDefault="007E7D6C"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724CC8" w:rsidRPr="004A675D" w:rsidRDefault="00724CC8"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noProof/>
          <w:sz w:val="26"/>
          <w:szCs w:val="26"/>
          <w:lang w:eastAsia="ru-RU"/>
        </w:rPr>
        <w:lastRenderedPageBreak/>
        <w:drawing>
          <wp:anchor distT="0" distB="0" distL="114300" distR="114300" simplePos="0" relativeHeight="251659264" behindDoc="0" locked="0" layoutInCell="1" allowOverlap="1" wp14:anchorId="3B6AAAC1" wp14:editId="062571C7">
            <wp:simplePos x="1076325" y="723900"/>
            <wp:positionH relativeFrom="margin">
              <wp:align>right</wp:align>
            </wp:positionH>
            <wp:positionV relativeFrom="margin">
              <wp:align>top</wp:align>
            </wp:positionV>
            <wp:extent cx="2600325" cy="2708673"/>
            <wp:effectExtent l="0" t="0" r="0" b="0"/>
            <wp:wrapSquare wrapText="bothSides"/>
            <wp:docPr id="3" name="Рисунок 3"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е схемы вышивки - ИринаMedvedeva - Авторы - Портал &quot;Вышивка крестом&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708673"/>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Весной:</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для птиц скворечники и развешивать их во дворах, парках для привлечения птиц;</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убирать перегнившую листву;</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подрезать сухие ветки у кустарников и деревьев;</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 кустам подсыпать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производить посадку семян вместе с детьми;</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высаживать растения на клумбы.</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Летом:</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поливать растения на огороде и клумбах;</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растения пропалывать и прореживать;</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рыхлить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 жаркие дни для птиц можно приготовить поилки с водой.</w:t>
      </w: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Pr="004A675D">
        <w:rPr>
          <w:noProof/>
          <w:sz w:val="26"/>
          <w:szCs w:val="26"/>
          <w:lang w:eastAsia="ru-RU"/>
        </w:rPr>
        <w:drawing>
          <wp:anchor distT="0" distB="0" distL="114300" distR="114300" simplePos="0" relativeHeight="251660288" behindDoc="0" locked="0" layoutInCell="1" allowOverlap="1" wp14:anchorId="3B7912AB" wp14:editId="2ECDED1C">
            <wp:simplePos x="1114425" y="5686425"/>
            <wp:positionH relativeFrom="margin">
              <wp:align>right</wp:align>
            </wp:positionH>
            <wp:positionV relativeFrom="margin">
              <wp:align>center</wp:align>
            </wp:positionV>
            <wp:extent cx="3238500" cy="3267075"/>
            <wp:effectExtent l="0" t="0" r="0" b="0"/>
            <wp:wrapSquare wrapText="bothSides"/>
            <wp:docPr id="4" name="Рисунок 4"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2.beon.ru/99/43/2374399/44/86136544/63587820_0228995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Осенью:</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собирать семена растений для посадки на следующий год;</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подкармливать многолетние растения;</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растений укрывать на зиму;</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готовить кормушки для птиц.</w:t>
      </w:r>
    </w:p>
    <w:p w:rsidR="009F65DE" w:rsidRPr="004A675D" w:rsidRDefault="004A675D"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43014E" w:rsidRDefault="004A675D">
      <w:pPr>
        <w:rPr>
          <w:sz w:val="26"/>
          <w:szCs w:val="26"/>
        </w:rPr>
      </w:pPr>
    </w:p>
    <w:p w:rsidR="004A675D" w:rsidRPr="004A675D" w:rsidRDefault="004A675D">
      <w:pPr>
        <w:rPr>
          <w:sz w:val="26"/>
          <w:szCs w:val="26"/>
        </w:rPr>
      </w:pPr>
      <w:r>
        <w:rPr>
          <w:sz w:val="26"/>
          <w:szCs w:val="26"/>
        </w:rPr>
        <w:t>Подготовила воспита</w:t>
      </w:r>
      <w:bookmarkStart w:id="0" w:name="_GoBack"/>
      <w:bookmarkEnd w:id="0"/>
      <w:r>
        <w:rPr>
          <w:sz w:val="26"/>
          <w:szCs w:val="26"/>
        </w:rPr>
        <w:t>тель Артамонова А.Ю.</w:t>
      </w:r>
    </w:p>
    <w:sectPr w:rsidR="004A675D" w:rsidRPr="004A675D" w:rsidSect="004A67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2"/>
    <w:rsid w:val="00017029"/>
    <w:rsid w:val="00241D85"/>
    <w:rsid w:val="004A675D"/>
    <w:rsid w:val="00724CC8"/>
    <w:rsid w:val="007E7D6C"/>
    <w:rsid w:val="009F65DE"/>
    <w:rsid w:val="00D757F2"/>
    <w:rsid w:val="00DA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E350D-1918-4758-9F26-31B74F1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2014-11-14T08:07:00Z</dcterms:created>
  <dcterms:modified xsi:type="dcterms:W3CDTF">2014-11-14T09:13:00Z</dcterms:modified>
</cp:coreProperties>
</file>